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AAF80" w14:textId="4A118C83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B40179">
        <w:rPr>
          <w:rFonts w:ascii="Arial" w:hAnsi="Arial" w:cs="Arial"/>
          <w:b/>
          <w:color w:val="000000"/>
          <w:sz w:val="24"/>
        </w:rPr>
        <w:t>2</w:t>
      </w:r>
      <w:r w:rsidR="00E22558">
        <w:rPr>
          <w:rFonts w:ascii="Arial" w:hAnsi="Arial" w:cs="Arial"/>
          <w:b/>
          <w:color w:val="000000"/>
          <w:sz w:val="24"/>
        </w:rPr>
        <w:t>1</w:t>
      </w:r>
      <w:r>
        <w:rPr>
          <w:rFonts w:ascii="Arial" w:hAnsi="Arial" w:cs="Arial"/>
          <w:b/>
          <w:color w:val="000000"/>
          <w:sz w:val="24"/>
        </w:rPr>
        <w:tab/>
      </w:r>
      <w:r w:rsidR="00181CAF" w:rsidRPr="00181CAF">
        <w:rPr>
          <w:rFonts w:ascii="Arial" w:hAnsi="Arial" w:cs="Arial"/>
          <w:b/>
          <w:color w:val="000000"/>
          <w:sz w:val="24"/>
        </w:rPr>
        <w:t>R1-</w:t>
      </w:r>
      <w:r w:rsidR="000A585C" w:rsidRPr="000A585C">
        <w:rPr>
          <w:rFonts w:ascii="Arial" w:hAnsi="Arial" w:cs="Arial"/>
          <w:b/>
          <w:color w:val="000000"/>
          <w:sz w:val="24"/>
        </w:rPr>
        <w:t>2504380</w:t>
      </w:r>
    </w:p>
    <w:bookmarkEnd w:id="0"/>
    <w:p w14:paraId="6585C1AD" w14:textId="77777777" w:rsidR="00E22558" w:rsidRDefault="00E22558" w:rsidP="00E22558">
      <w:pPr>
        <w:jc w:val="both"/>
        <w:rPr>
          <w:rFonts w:ascii="Arial" w:hAnsi="Arial" w:cs="Arial"/>
          <w:b/>
          <w:sz w:val="24"/>
          <w:szCs w:val="24"/>
        </w:rPr>
      </w:pPr>
      <w:r w:rsidRPr="00F85CDE">
        <w:rPr>
          <w:rFonts w:ascii="Arial" w:hAnsi="Arial" w:cs="Arial"/>
          <w:b/>
          <w:sz w:val="24"/>
          <w:szCs w:val="24"/>
        </w:rPr>
        <w:t xml:space="preserve">St Julian’s, Malta, May </w:t>
      </w:r>
      <w:r>
        <w:rPr>
          <w:rFonts w:ascii="Arial" w:hAnsi="Arial" w:cs="Arial"/>
          <w:b/>
          <w:sz w:val="24"/>
          <w:szCs w:val="24"/>
        </w:rPr>
        <w:t>19</w:t>
      </w:r>
      <w:r w:rsidRPr="00F85CDE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F85CD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23</w:t>
      </w:r>
      <w:r w:rsidRPr="00F85CDE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F85CDE">
        <w:rPr>
          <w:rFonts w:ascii="Arial" w:hAnsi="Arial" w:cs="Arial"/>
          <w:b/>
          <w:sz w:val="24"/>
          <w:szCs w:val="24"/>
        </w:rPr>
        <w:t>, 2025</w:t>
      </w:r>
    </w:p>
    <w:p w14:paraId="212173A2" w14:textId="35B1152A" w:rsidR="005140DF" w:rsidRPr="005140DF" w:rsidRDefault="005140DF" w:rsidP="005140DF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szCs w:val="16"/>
          <w:lang w:eastAsia="ja-JP"/>
        </w:rPr>
      </w:pPr>
    </w:p>
    <w:p w14:paraId="205C495D" w14:textId="343A572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807818" w:rsidRPr="00807818">
        <w:rPr>
          <w:rFonts w:ascii="Arial" w:eastAsia="DengXian" w:hAnsi="Arial" w:cs="Arial"/>
          <w:bCs/>
        </w:rPr>
        <w:t>Draft reply to RAN</w:t>
      </w:r>
      <w:r w:rsidR="00E22558">
        <w:rPr>
          <w:rFonts w:ascii="Arial" w:eastAsia="DengXian" w:hAnsi="Arial" w:cs="Arial"/>
          <w:bCs/>
        </w:rPr>
        <w:t>2</w:t>
      </w:r>
      <w:r w:rsidR="00807818" w:rsidRPr="00807818">
        <w:rPr>
          <w:rFonts w:ascii="Arial" w:eastAsia="DengXian" w:hAnsi="Arial" w:cs="Arial"/>
          <w:bCs/>
        </w:rPr>
        <w:t xml:space="preserve"> LS </w:t>
      </w:r>
      <w:bookmarkStart w:id="2" w:name="_Hlk195879097"/>
      <w:r w:rsidR="00AB5CFB" w:rsidRPr="00E6249A">
        <w:rPr>
          <w:rFonts w:ascii="Arial" w:hAnsi="Arial" w:cs="Arial"/>
          <w:sz w:val="22"/>
          <w:szCs w:val="22"/>
        </w:rPr>
        <w:t xml:space="preserve">on </w:t>
      </w:r>
      <w:r w:rsidR="00AB5CFB" w:rsidRPr="00FB7566">
        <w:rPr>
          <w:rFonts w:ascii="Arial" w:hAnsi="Arial" w:cs="Arial"/>
          <w:sz w:val="22"/>
          <w:szCs w:val="22"/>
        </w:rPr>
        <w:t>simultaneous configuration of SBFD and DC</w:t>
      </w:r>
      <w:bookmarkEnd w:id="2"/>
    </w:p>
    <w:p w14:paraId="0F772963" w14:textId="6C73B29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D10804" w:rsidRPr="00D10804">
        <w:rPr>
          <w:rFonts w:ascii="Arial" w:eastAsia="Malgun Gothic" w:hAnsi="Arial" w:cs="Arial"/>
          <w:bCs/>
          <w:lang w:eastAsia="ko-KR"/>
        </w:rPr>
        <w:t>R2-2503191</w:t>
      </w:r>
    </w:p>
    <w:p w14:paraId="697B8212" w14:textId="03C5503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121875">
        <w:rPr>
          <w:rFonts w:ascii="Arial" w:hAnsi="Arial" w:cs="Arial"/>
          <w:bCs/>
          <w:lang w:eastAsia="zh-CN"/>
        </w:rPr>
        <w:t>9</w:t>
      </w:r>
    </w:p>
    <w:p w14:paraId="520B2502" w14:textId="0A4393F1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A00C52" w:rsidRPr="00A00C52">
        <w:rPr>
          <w:rFonts w:ascii="Arial" w:hAnsi="Arial" w:cs="Arial"/>
        </w:rPr>
        <w:t>NR_duplex_evo-Core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47B6F2A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50AF0C91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E22558">
        <w:rPr>
          <w:rFonts w:ascii="Arial" w:eastAsia="DengXian" w:hAnsi="Arial" w:cs="Arial"/>
          <w:bCs/>
        </w:rPr>
        <w:t>2</w:t>
      </w:r>
    </w:p>
    <w:p w14:paraId="0432A91C" w14:textId="3EC58D6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BF72D9B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035205">
        <w:rPr>
          <w:rFonts w:ascii="Arial" w:eastAsia="DengXian" w:hAnsi="Arial" w:cs="Arial"/>
          <w:bCs/>
        </w:rPr>
        <w:t>Muhammad Abdelghaffar</w:t>
      </w:r>
    </w:p>
    <w:p w14:paraId="4D8461E1" w14:textId="1CB5134A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035205" w:rsidRPr="00F36FD0">
          <w:rPr>
            <w:rStyle w:val="Hyperlink"/>
            <w:rFonts w:ascii="Arial" w:eastAsia="DengXian" w:hAnsi="Arial" w:cs="Arial"/>
            <w:bCs/>
          </w:rPr>
          <w:t>mabdelgh</w:t>
        </w:r>
        <w:r w:rsidR="00035205" w:rsidRPr="00035205">
          <w:rPr>
            <w:rStyle w:val="Hyperlink"/>
            <w:rFonts w:ascii="Arial" w:eastAsia="DengXian" w:hAnsi="Arial" w:cs="Arial"/>
            <w:bCs/>
          </w:rPr>
          <w:t>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0824F090" w14:textId="11B66F64" w:rsidR="003627DD" w:rsidRDefault="00072729" w:rsidP="00D46286">
      <w:pPr>
        <w:jc w:val="both"/>
        <w:rPr>
          <w:lang w:eastAsia="zh-CN"/>
        </w:rPr>
      </w:pPr>
      <w:r>
        <w:rPr>
          <w:lang w:eastAsia="zh-CN"/>
        </w:rPr>
        <w:t>RAN1 thanks RAN</w:t>
      </w:r>
      <w:r w:rsidR="00F55028">
        <w:rPr>
          <w:lang w:eastAsia="zh-CN"/>
        </w:rPr>
        <w:t>2</w:t>
      </w:r>
      <w:r>
        <w:rPr>
          <w:lang w:eastAsia="zh-CN"/>
        </w:rPr>
        <w:t xml:space="preserve">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9A62E8" w:rsidRPr="009A62E8">
        <w:rPr>
          <w:lang w:eastAsia="zh-CN"/>
        </w:rPr>
        <w:t xml:space="preserve">LS </w:t>
      </w:r>
      <w:r w:rsidR="00417B3B">
        <w:rPr>
          <w:lang w:eastAsia="zh-CN"/>
        </w:rPr>
        <w:t>on</w:t>
      </w:r>
      <w:r w:rsidR="00F55028">
        <w:rPr>
          <w:lang w:eastAsia="zh-CN"/>
        </w:rPr>
        <w:t xml:space="preserve"> simultaneous configuration of SBFD operation and dual connectivity (DC) for an SBFD-aware UE</w:t>
      </w:r>
      <w:r w:rsidR="00CA0D64">
        <w:rPr>
          <w:lang w:eastAsia="zh-CN"/>
        </w:rPr>
        <w:t>.</w:t>
      </w:r>
    </w:p>
    <w:p w14:paraId="11497A04" w14:textId="53665CA9" w:rsidR="00C50328" w:rsidRDefault="00C50328" w:rsidP="00C50328">
      <w:pPr>
        <w:pStyle w:val="Heading1"/>
      </w:pPr>
      <w:r>
        <w:t xml:space="preserve">Discussion </w:t>
      </w:r>
    </w:p>
    <w:p w14:paraId="353506B6" w14:textId="5CF871A0" w:rsidR="00476BD0" w:rsidRDefault="00476BD0" w:rsidP="00476BD0">
      <w:pPr>
        <w:jc w:val="both"/>
        <w:rPr>
          <w:lang w:eastAsia="zh-CN"/>
        </w:rPr>
      </w:pPr>
      <w:r>
        <w:rPr>
          <w:lang w:eastAsia="zh-CN"/>
        </w:rPr>
        <w:t>RAN1 agreed to support SBFD operation within a TDD carrier for multi-carrier scenario, where one or more cell is operating in SBFD mode within the carrier.</w:t>
      </w:r>
      <w:r w:rsidR="008A2A32">
        <w:rPr>
          <w:lang w:eastAsia="zh-CN"/>
        </w:rPr>
        <w:t xml:space="preserve"> </w:t>
      </w:r>
      <w:r w:rsidR="008A2A32" w:rsidRPr="00521987">
        <w:t xml:space="preserve">If the TDD carrier for SBFD operation is an </w:t>
      </w:r>
      <w:proofErr w:type="spellStart"/>
      <w:r w:rsidR="008A2A32" w:rsidRPr="00521987">
        <w:t>S</w:t>
      </w:r>
      <w:r w:rsidR="008A2A32">
        <w:t>C</w:t>
      </w:r>
      <w:r w:rsidR="008A2A32" w:rsidRPr="00521987">
        <w:t>ell</w:t>
      </w:r>
      <w:proofErr w:type="spellEnd"/>
      <w:r w:rsidR="008A2A32" w:rsidRPr="00521987">
        <w:t xml:space="preserve">, </w:t>
      </w:r>
      <w:r w:rsidR="008B09BF">
        <w:t>the</w:t>
      </w:r>
      <w:r w:rsidR="008A2A32" w:rsidRPr="00B952CA">
        <w:t xml:space="preserve"> cell-specific</w:t>
      </w:r>
      <w:r w:rsidR="008A2A32">
        <w:t xml:space="preserve"> </w:t>
      </w:r>
      <w:r w:rsidR="008A2A32" w:rsidRPr="00521987">
        <w:t xml:space="preserve">configuration </w:t>
      </w:r>
      <w:r w:rsidR="008A2A32">
        <w:t xml:space="preserve">of </w:t>
      </w:r>
      <w:r w:rsidR="008A2A32" w:rsidRPr="00521987">
        <w:t xml:space="preserve">time and frequency location of SBFD </w:t>
      </w:r>
      <w:proofErr w:type="spellStart"/>
      <w:r w:rsidR="008A2A32" w:rsidRPr="00521987">
        <w:t>subbands</w:t>
      </w:r>
      <w:proofErr w:type="spellEnd"/>
      <w:r w:rsidR="008A2A32" w:rsidRPr="00521987">
        <w:t xml:space="preserve"> for the </w:t>
      </w:r>
      <w:proofErr w:type="spellStart"/>
      <w:r w:rsidR="008A2A32" w:rsidRPr="00521987">
        <w:t>Scell</w:t>
      </w:r>
      <w:proofErr w:type="spellEnd"/>
      <w:r w:rsidR="008B09BF">
        <w:t xml:space="preserve"> is indicated via UE dedicated signalling.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476BD0" w14:paraId="30582FB3" w14:textId="77777777" w:rsidTr="00115315">
        <w:trPr>
          <w:trHeight w:val="272"/>
        </w:trPr>
        <w:tc>
          <w:tcPr>
            <w:tcW w:w="9559" w:type="dxa"/>
          </w:tcPr>
          <w:p w14:paraId="4E4F4EDB" w14:textId="77777777" w:rsidR="00476BD0" w:rsidRDefault="00476BD0" w:rsidP="00115315">
            <w:pPr>
              <w:spacing w:after="0"/>
              <w:rPr>
                <w:rFonts w:eastAsiaTheme="minorEastAsia"/>
                <w:b/>
                <w:lang w:eastAsia="zh-CN"/>
              </w:rPr>
            </w:pPr>
            <w:proofErr w:type="gramStart"/>
            <w:r w:rsidRPr="000E5128">
              <w:rPr>
                <w:rFonts w:eastAsiaTheme="minorEastAsia" w:hint="eastAsia"/>
                <w:b/>
                <w:highlight w:val="green"/>
                <w:lang w:eastAsia="zh-CN"/>
              </w:rPr>
              <w:t>Agreement</w:t>
            </w:r>
            <w:r w:rsidRPr="000E5128">
              <w:rPr>
                <w:rFonts w:eastAsiaTheme="minorEastAsia"/>
                <w:b/>
                <w:highlight w:val="green"/>
                <w:lang w:eastAsia="zh-CN"/>
              </w:rPr>
              <w:t>(</w:t>
            </w:r>
            <w:proofErr w:type="gramEnd"/>
            <w:r w:rsidRPr="000E5128">
              <w:rPr>
                <w:rFonts w:eastAsiaTheme="minorEastAsia"/>
                <w:b/>
                <w:highlight w:val="green"/>
                <w:lang w:eastAsia="zh-CN"/>
              </w:rPr>
              <w:t>#120)</w:t>
            </w:r>
          </w:p>
          <w:p w14:paraId="5391001F" w14:textId="77777777" w:rsidR="00476BD0" w:rsidRPr="00521987" w:rsidRDefault="00476BD0" w:rsidP="00115315">
            <w:pPr>
              <w:spacing w:after="0"/>
            </w:pPr>
            <w:r w:rsidRPr="00521987">
              <w:t xml:space="preserve">Support SBFD operation on one TDD carrier in multi-carrier scenario. </w:t>
            </w:r>
          </w:p>
          <w:p w14:paraId="7CBE99EC" w14:textId="77777777" w:rsidR="00476BD0" w:rsidRDefault="00476BD0" w:rsidP="00115315">
            <w:pPr>
              <w:pStyle w:val="ListParagraph"/>
              <w:numPr>
                <w:ilvl w:val="0"/>
                <w:numId w:val="29"/>
              </w:numPr>
              <w:spacing w:after="0"/>
              <w:contextualSpacing w:val="0"/>
            </w:pPr>
            <w:r>
              <w:t xml:space="preserve">Note: </w:t>
            </w:r>
            <w:r w:rsidRPr="00521987">
              <w:t xml:space="preserve">If the TDD carrier for SBFD operation is an </w:t>
            </w:r>
            <w:proofErr w:type="spellStart"/>
            <w:r w:rsidRPr="00521987">
              <w:t>Scell</w:t>
            </w:r>
            <w:proofErr w:type="spellEnd"/>
            <w:r w:rsidRPr="00521987">
              <w:t xml:space="preserve">, support </w:t>
            </w:r>
            <w:r w:rsidRPr="00B952CA">
              <w:t xml:space="preserve">UE dedicated </w:t>
            </w:r>
            <w:proofErr w:type="spellStart"/>
            <w:r w:rsidRPr="00B952CA">
              <w:t>signaling</w:t>
            </w:r>
            <w:proofErr w:type="spellEnd"/>
            <w:r w:rsidRPr="00B952CA">
              <w:t xml:space="preserve"> for cell-specific</w:t>
            </w:r>
            <w:r>
              <w:t xml:space="preserve"> </w:t>
            </w:r>
            <w:r w:rsidRPr="00521987">
              <w:t xml:space="preserve">configuration </w:t>
            </w:r>
            <w:r>
              <w:t xml:space="preserve">of </w:t>
            </w:r>
            <w:r w:rsidRPr="00521987">
              <w:t xml:space="preserve">time and frequency location of SBFD </w:t>
            </w:r>
            <w:proofErr w:type="spellStart"/>
            <w:r w:rsidRPr="00521987">
              <w:t>subbands</w:t>
            </w:r>
            <w:proofErr w:type="spellEnd"/>
            <w:r w:rsidRPr="00521987">
              <w:t xml:space="preserve"> for the </w:t>
            </w:r>
            <w:proofErr w:type="spellStart"/>
            <w:r w:rsidRPr="00521987">
              <w:t>Scell</w:t>
            </w:r>
            <w:proofErr w:type="spellEnd"/>
            <w:r w:rsidRPr="00521987">
              <w:t xml:space="preserve">.  </w:t>
            </w:r>
          </w:p>
          <w:p w14:paraId="3723EBD2" w14:textId="77777777" w:rsidR="00476BD0" w:rsidRPr="00521987" w:rsidRDefault="00476BD0" w:rsidP="00115315">
            <w:pPr>
              <w:pStyle w:val="ListParagraph"/>
              <w:numPr>
                <w:ilvl w:val="0"/>
                <w:numId w:val="29"/>
              </w:numPr>
              <w:spacing w:after="0"/>
              <w:contextualSpacing w:val="0"/>
            </w:pPr>
            <w:r>
              <w:t>FFS whether/how to handle half-duplex CA case</w:t>
            </w:r>
          </w:p>
          <w:p w14:paraId="781A9F24" w14:textId="77777777" w:rsidR="00476BD0" w:rsidRPr="00D46286" w:rsidRDefault="00476BD0" w:rsidP="00115315">
            <w:pPr>
              <w:rPr>
                <w:strike/>
                <w:color w:val="000000"/>
                <w:lang w:val="en-US"/>
              </w:rPr>
            </w:pPr>
          </w:p>
        </w:tc>
      </w:tr>
    </w:tbl>
    <w:p w14:paraId="13015560" w14:textId="77777777" w:rsidR="00476BD0" w:rsidRDefault="00476BD0" w:rsidP="00476BD0">
      <w:pPr>
        <w:rPr>
          <w:lang w:eastAsia="zh-CN"/>
        </w:rPr>
      </w:pPr>
    </w:p>
    <w:p w14:paraId="0BA366FF" w14:textId="41CCD1A6" w:rsidR="005A068F" w:rsidRPr="00476BD0" w:rsidRDefault="005A068F" w:rsidP="00476BD0">
      <w:pPr>
        <w:rPr>
          <w:lang w:eastAsia="zh-CN"/>
        </w:rPr>
      </w:pPr>
      <w:r>
        <w:rPr>
          <w:lang w:eastAsia="zh-CN"/>
        </w:rPr>
        <w:t xml:space="preserve">The above framework </w:t>
      </w:r>
      <w:r w:rsidR="005729D8">
        <w:rPr>
          <w:lang w:eastAsia="zh-CN"/>
        </w:rPr>
        <w:t xml:space="preserve">can be extended </w:t>
      </w:r>
      <w:r>
        <w:rPr>
          <w:lang w:eastAsia="zh-CN"/>
        </w:rPr>
        <w:t>for NR TDD carriers when UE is configured with dual connectivity, NR-DC or EN-DC.</w:t>
      </w:r>
    </w:p>
    <w:p w14:paraId="3BF02FE9" w14:textId="77777777" w:rsidR="00C2383F" w:rsidRPr="00C2383F" w:rsidRDefault="00C2383F" w:rsidP="00C2383F">
      <w:pPr>
        <w:pStyle w:val="Heading1"/>
      </w:pPr>
      <w:r w:rsidRPr="00C2383F">
        <w:t>Reply</w:t>
      </w:r>
    </w:p>
    <w:p w14:paraId="086AC3EE" w14:textId="361B6FE6" w:rsidR="00C2383F" w:rsidRDefault="00476BD0" w:rsidP="00C2383F">
      <w:pPr>
        <w:jc w:val="both"/>
        <w:rPr>
          <w:lang w:eastAsia="zh-CN"/>
        </w:rPr>
      </w:pPr>
      <w:r>
        <w:rPr>
          <w:lang w:eastAsia="zh-CN"/>
        </w:rPr>
        <w:t xml:space="preserve">From RAN1 perspective, there is no issue for supporting SBFD operation in </w:t>
      </w:r>
      <w:r w:rsidR="00E56859">
        <w:rPr>
          <w:lang w:eastAsia="zh-CN"/>
        </w:rPr>
        <w:t>one or more</w:t>
      </w:r>
      <w:r>
        <w:rPr>
          <w:lang w:eastAsia="zh-CN"/>
        </w:rPr>
        <w:t xml:space="preserve"> NR TDD carrier </w:t>
      </w:r>
      <w:r w:rsidR="00E56859">
        <w:rPr>
          <w:lang w:eastAsia="zh-CN"/>
        </w:rPr>
        <w:t xml:space="preserve">and dual </w:t>
      </w:r>
      <w:r w:rsidR="00AC0AC3">
        <w:rPr>
          <w:lang w:eastAsia="zh-CN"/>
        </w:rPr>
        <w:t>NR-</w:t>
      </w:r>
      <w:r w:rsidR="00960219">
        <w:rPr>
          <w:lang w:eastAsia="zh-CN"/>
        </w:rPr>
        <w:t>DC</w:t>
      </w:r>
      <w:r w:rsidR="00AC0AC3">
        <w:rPr>
          <w:lang w:eastAsia="zh-CN"/>
        </w:rPr>
        <w:t xml:space="preserve"> </w:t>
      </w:r>
      <w:r w:rsidR="00EB1A6C">
        <w:rPr>
          <w:lang w:eastAsia="zh-CN"/>
        </w:rPr>
        <w:t>or</w:t>
      </w:r>
      <w:r w:rsidR="00960219">
        <w:rPr>
          <w:lang w:eastAsia="zh-CN"/>
        </w:rPr>
        <w:t xml:space="preserve"> E</w:t>
      </w:r>
      <w:r w:rsidR="00AC0AC3">
        <w:rPr>
          <w:lang w:eastAsia="zh-CN"/>
        </w:rPr>
        <w:t>N</w:t>
      </w:r>
      <w:r w:rsidR="00960219">
        <w:rPr>
          <w:lang w:eastAsia="zh-CN"/>
        </w:rPr>
        <w:t>-DC.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20B53F95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293D55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0D488A89" w:rsidR="006B3BB4" w:rsidRPr="006B3BB4" w:rsidRDefault="006B3BB4" w:rsidP="008066D6">
      <w:pPr>
        <w:jc w:val="both"/>
        <w:rPr>
          <w:lang w:eastAsia="zh-CN"/>
        </w:rPr>
      </w:pPr>
      <w:r w:rsidRPr="00177AD5">
        <w:rPr>
          <w:b/>
          <w:bCs/>
          <w:lang w:eastAsia="zh-CN"/>
        </w:rPr>
        <w:lastRenderedPageBreak/>
        <w:t>Action:</w:t>
      </w:r>
      <w:r>
        <w:rPr>
          <w:lang w:eastAsia="zh-CN"/>
        </w:rPr>
        <w:t xml:space="preserve"> RAN1 kindly asks RAN</w:t>
      </w:r>
      <w:r w:rsidR="00293D55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293D55">
        <w:rPr>
          <w:lang w:eastAsia="zh-CN"/>
        </w:rPr>
        <w:t xml:space="preserve"> for their discussion on simultaneous configuration of SBFD operation and dual connectivity (DC)</w:t>
      </w:r>
      <w:r w:rsidR="00B80E77">
        <w:rPr>
          <w:lang w:eastAsia="zh-CN"/>
        </w:rPr>
        <w:t>.</w:t>
      </w:r>
    </w:p>
    <w:p w14:paraId="68E19F63" w14:textId="79C5DA2F" w:rsidR="002429D9" w:rsidRDefault="00ED7666" w:rsidP="00F756EC">
      <w:pPr>
        <w:pStyle w:val="Heading1"/>
      </w:pPr>
      <w:bookmarkStart w:id="3" w:name="_Hlk4777878"/>
      <w:bookmarkEnd w:id="1"/>
      <w:r>
        <w:t>Dates of Next TSG-RAN1 Meeting</w:t>
      </w:r>
    </w:p>
    <w:bookmarkEnd w:id="3"/>
    <w:p w14:paraId="09DB7E7D" w14:textId="77777777" w:rsidR="006853E9" w:rsidRPr="00AC5E34" w:rsidRDefault="006853E9" w:rsidP="006853E9">
      <w:pPr>
        <w:rPr>
          <w:lang w:eastAsia="zh-CN"/>
        </w:rPr>
      </w:pPr>
      <w:r w:rsidRPr="00AC5E34">
        <w:rPr>
          <w:lang w:eastAsia="zh-CN"/>
        </w:rPr>
        <w:t>RAN1 #122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Pr="00AC5E34">
        <w:rPr>
          <w:lang w:eastAsia="zh-CN"/>
        </w:rPr>
        <w:tab/>
        <w:t>25 August – 29 August 2025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  <w:t>Bengaluru, India</w:t>
      </w:r>
    </w:p>
    <w:p w14:paraId="4490369C" w14:textId="77777777" w:rsidR="006853E9" w:rsidRPr="00AC5E34" w:rsidRDefault="006853E9" w:rsidP="006853E9">
      <w:pPr>
        <w:rPr>
          <w:lang w:eastAsia="zh-CN"/>
        </w:rPr>
      </w:pPr>
      <w:r w:rsidRPr="00AC5E34">
        <w:rPr>
          <w:lang w:eastAsia="zh-CN"/>
        </w:rPr>
        <w:t>RAN1 #122bis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</w:r>
      <w:r w:rsidRPr="00AC5E34">
        <w:rPr>
          <w:lang w:eastAsia="zh-CN"/>
        </w:rPr>
        <w:tab/>
        <w:t>13 October – 17 October 2025</w:t>
      </w:r>
      <w:r w:rsidRPr="00AC5E34">
        <w:rPr>
          <w:lang w:eastAsia="zh-CN"/>
        </w:rPr>
        <w:tab/>
      </w:r>
      <w:r w:rsidRPr="00AC5E34">
        <w:rPr>
          <w:lang w:eastAsia="zh-CN"/>
        </w:rPr>
        <w:tab/>
        <w:t>Prague, Czech Republic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C50F" w14:textId="77777777" w:rsidR="006C6501" w:rsidRDefault="006C6501" w:rsidP="005D6179">
      <w:pPr>
        <w:spacing w:after="0"/>
      </w:pPr>
      <w:r>
        <w:separator/>
      </w:r>
    </w:p>
  </w:endnote>
  <w:endnote w:type="continuationSeparator" w:id="0">
    <w:p w14:paraId="4B4D0BFA" w14:textId="77777777" w:rsidR="006C6501" w:rsidRDefault="006C6501" w:rsidP="005D6179">
      <w:pPr>
        <w:spacing w:after="0"/>
      </w:pPr>
      <w:r>
        <w:continuationSeparator/>
      </w:r>
    </w:p>
  </w:endnote>
  <w:endnote w:type="continuationNotice" w:id="1">
    <w:p w14:paraId="2AE6CCB0" w14:textId="77777777" w:rsidR="006C6501" w:rsidRDefault="006C65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9C5BD" w14:textId="77777777" w:rsidR="006C6501" w:rsidRDefault="006C6501" w:rsidP="005D6179">
      <w:pPr>
        <w:spacing w:after="0"/>
      </w:pPr>
      <w:r>
        <w:separator/>
      </w:r>
    </w:p>
  </w:footnote>
  <w:footnote w:type="continuationSeparator" w:id="0">
    <w:p w14:paraId="3090E434" w14:textId="77777777" w:rsidR="006C6501" w:rsidRDefault="006C6501" w:rsidP="005D6179">
      <w:pPr>
        <w:spacing w:after="0"/>
      </w:pPr>
      <w:r>
        <w:continuationSeparator/>
      </w:r>
    </w:p>
  </w:footnote>
  <w:footnote w:type="continuationNotice" w:id="1">
    <w:p w14:paraId="34DE74B9" w14:textId="77777777" w:rsidR="006C6501" w:rsidRDefault="006C65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27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19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FF079E8"/>
    <w:multiLevelType w:val="hybridMultilevel"/>
    <w:tmpl w:val="33E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4428791">
    <w:abstractNumId w:val="15"/>
  </w:num>
  <w:num w:numId="2" w16cid:durableId="1802109275">
    <w:abstractNumId w:val="12"/>
  </w:num>
  <w:num w:numId="3" w16cid:durableId="1055859876">
    <w:abstractNumId w:val="21"/>
  </w:num>
  <w:num w:numId="4" w16cid:durableId="1947150261">
    <w:abstractNumId w:val="1"/>
  </w:num>
  <w:num w:numId="5" w16cid:durableId="1701856114">
    <w:abstractNumId w:val="13"/>
  </w:num>
  <w:num w:numId="6" w16cid:durableId="2050566635">
    <w:abstractNumId w:val="19"/>
  </w:num>
  <w:num w:numId="7" w16cid:durableId="854461676">
    <w:abstractNumId w:val="10"/>
  </w:num>
  <w:num w:numId="8" w16cid:durableId="1813478093">
    <w:abstractNumId w:val="3"/>
  </w:num>
  <w:num w:numId="9" w16cid:durableId="1412850157">
    <w:abstractNumId w:val="5"/>
  </w:num>
  <w:num w:numId="10" w16cid:durableId="1124932036">
    <w:abstractNumId w:val="13"/>
  </w:num>
  <w:num w:numId="11" w16cid:durableId="1941864299">
    <w:abstractNumId w:val="2"/>
  </w:num>
  <w:num w:numId="12" w16cid:durableId="625740910">
    <w:abstractNumId w:val="0"/>
  </w:num>
  <w:num w:numId="13" w16cid:durableId="690571750">
    <w:abstractNumId w:val="8"/>
  </w:num>
  <w:num w:numId="14" w16cid:durableId="1042284777">
    <w:abstractNumId w:val="7"/>
  </w:num>
  <w:num w:numId="15" w16cid:durableId="1974368147">
    <w:abstractNumId w:val="14"/>
  </w:num>
  <w:num w:numId="16" w16cid:durableId="1089159369">
    <w:abstractNumId w:val="17"/>
  </w:num>
  <w:num w:numId="17" w16cid:durableId="660626183">
    <w:abstractNumId w:val="18"/>
  </w:num>
  <w:num w:numId="18" w16cid:durableId="2132940454">
    <w:abstractNumId w:val="6"/>
  </w:num>
  <w:num w:numId="19" w16cid:durableId="1627732972">
    <w:abstractNumId w:val="16"/>
  </w:num>
  <w:num w:numId="20" w16cid:durableId="2067727280">
    <w:abstractNumId w:val="9"/>
  </w:num>
  <w:num w:numId="21" w16cid:durableId="1583565126">
    <w:abstractNumId w:val="18"/>
  </w:num>
  <w:num w:numId="22" w16cid:durableId="485632922">
    <w:abstractNumId w:val="20"/>
  </w:num>
  <w:num w:numId="23" w16cid:durableId="1414089287">
    <w:abstractNumId w:val="4"/>
  </w:num>
  <w:num w:numId="24" w16cid:durableId="685638313">
    <w:abstractNumId w:val="15"/>
  </w:num>
  <w:num w:numId="25" w16cid:durableId="213735171">
    <w:abstractNumId w:val="15"/>
  </w:num>
  <w:num w:numId="26" w16cid:durableId="275017701">
    <w:abstractNumId w:val="15"/>
  </w:num>
  <w:num w:numId="27" w16cid:durableId="300813105">
    <w:abstractNumId w:val="15"/>
  </w:num>
  <w:num w:numId="28" w16cid:durableId="1947036595">
    <w:abstractNumId w:val="22"/>
  </w:num>
  <w:num w:numId="29" w16cid:durableId="180557764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0AE2"/>
    <w:rsid w:val="00001677"/>
    <w:rsid w:val="0000307C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364C"/>
    <w:rsid w:val="000445C4"/>
    <w:rsid w:val="000459EC"/>
    <w:rsid w:val="00050E5B"/>
    <w:rsid w:val="00054322"/>
    <w:rsid w:val="00055D11"/>
    <w:rsid w:val="00060691"/>
    <w:rsid w:val="00061E3D"/>
    <w:rsid w:val="00063245"/>
    <w:rsid w:val="00063E2C"/>
    <w:rsid w:val="00066F86"/>
    <w:rsid w:val="00070301"/>
    <w:rsid w:val="00072729"/>
    <w:rsid w:val="00074067"/>
    <w:rsid w:val="000741B3"/>
    <w:rsid w:val="00075484"/>
    <w:rsid w:val="00076AE6"/>
    <w:rsid w:val="00076E58"/>
    <w:rsid w:val="000778A9"/>
    <w:rsid w:val="00081007"/>
    <w:rsid w:val="000811E3"/>
    <w:rsid w:val="00082FC0"/>
    <w:rsid w:val="0008301C"/>
    <w:rsid w:val="00084F91"/>
    <w:rsid w:val="00087421"/>
    <w:rsid w:val="00087BD4"/>
    <w:rsid w:val="000910D9"/>
    <w:rsid w:val="0009391B"/>
    <w:rsid w:val="000965C8"/>
    <w:rsid w:val="00096C6A"/>
    <w:rsid w:val="00097310"/>
    <w:rsid w:val="00097693"/>
    <w:rsid w:val="000A00F2"/>
    <w:rsid w:val="000A585C"/>
    <w:rsid w:val="000A5AF4"/>
    <w:rsid w:val="000A7E98"/>
    <w:rsid w:val="000B3114"/>
    <w:rsid w:val="000B6A3A"/>
    <w:rsid w:val="000B7205"/>
    <w:rsid w:val="000C1A38"/>
    <w:rsid w:val="000C2896"/>
    <w:rsid w:val="000D0276"/>
    <w:rsid w:val="000D4D0B"/>
    <w:rsid w:val="000D58AD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1875"/>
    <w:rsid w:val="0012265E"/>
    <w:rsid w:val="001229F1"/>
    <w:rsid w:val="00123B25"/>
    <w:rsid w:val="00123B8B"/>
    <w:rsid w:val="00124225"/>
    <w:rsid w:val="001268C3"/>
    <w:rsid w:val="001276B0"/>
    <w:rsid w:val="00130A0C"/>
    <w:rsid w:val="00130DA8"/>
    <w:rsid w:val="00131A68"/>
    <w:rsid w:val="00133D29"/>
    <w:rsid w:val="001375FC"/>
    <w:rsid w:val="00142BC1"/>
    <w:rsid w:val="0014316F"/>
    <w:rsid w:val="0014325F"/>
    <w:rsid w:val="00146F71"/>
    <w:rsid w:val="00147574"/>
    <w:rsid w:val="00147B7A"/>
    <w:rsid w:val="001504D7"/>
    <w:rsid w:val="00152746"/>
    <w:rsid w:val="00155B28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1CAF"/>
    <w:rsid w:val="00182A83"/>
    <w:rsid w:val="00183F48"/>
    <w:rsid w:val="00184AEE"/>
    <w:rsid w:val="0018572B"/>
    <w:rsid w:val="001871CD"/>
    <w:rsid w:val="0019693E"/>
    <w:rsid w:val="00196D40"/>
    <w:rsid w:val="001A11A7"/>
    <w:rsid w:val="001A1672"/>
    <w:rsid w:val="001A31B5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22E4"/>
    <w:rsid w:val="001F4726"/>
    <w:rsid w:val="001F5357"/>
    <w:rsid w:val="00204118"/>
    <w:rsid w:val="0020483D"/>
    <w:rsid w:val="002056E5"/>
    <w:rsid w:val="00207F70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FEF"/>
    <w:rsid w:val="0027601E"/>
    <w:rsid w:val="00277CB8"/>
    <w:rsid w:val="002817D4"/>
    <w:rsid w:val="00281803"/>
    <w:rsid w:val="002852C0"/>
    <w:rsid w:val="00286170"/>
    <w:rsid w:val="00287F6D"/>
    <w:rsid w:val="00291075"/>
    <w:rsid w:val="00293067"/>
    <w:rsid w:val="00293D55"/>
    <w:rsid w:val="002946A2"/>
    <w:rsid w:val="00294FC1"/>
    <w:rsid w:val="002977F7"/>
    <w:rsid w:val="00297BC3"/>
    <w:rsid w:val="00297C34"/>
    <w:rsid w:val="002A029C"/>
    <w:rsid w:val="002A11B9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C6BC5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205"/>
    <w:rsid w:val="002F747C"/>
    <w:rsid w:val="002F7AA0"/>
    <w:rsid w:val="003017AA"/>
    <w:rsid w:val="00304883"/>
    <w:rsid w:val="003049C6"/>
    <w:rsid w:val="00310594"/>
    <w:rsid w:val="003126DF"/>
    <w:rsid w:val="003144D0"/>
    <w:rsid w:val="00314C9B"/>
    <w:rsid w:val="003161F5"/>
    <w:rsid w:val="00316751"/>
    <w:rsid w:val="003201BB"/>
    <w:rsid w:val="00321616"/>
    <w:rsid w:val="0032574F"/>
    <w:rsid w:val="00327B82"/>
    <w:rsid w:val="00330351"/>
    <w:rsid w:val="00330DC2"/>
    <w:rsid w:val="00330F9D"/>
    <w:rsid w:val="0033189F"/>
    <w:rsid w:val="00332F80"/>
    <w:rsid w:val="003330F8"/>
    <w:rsid w:val="00333E8D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22E6"/>
    <w:rsid w:val="003541A4"/>
    <w:rsid w:val="0035585B"/>
    <w:rsid w:val="00355DF2"/>
    <w:rsid w:val="0036175B"/>
    <w:rsid w:val="003627DD"/>
    <w:rsid w:val="00362D5A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2976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B60B0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DC6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2171"/>
    <w:rsid w:val="00413E52"/>
    <w:rsid w:val="00413F81"/>
    <w:rsid w:val="00413FFE"/>
    <w:rsid w:val="0041564B"/>
    <w:rsid w:val="00415C13"/>
    <w:rsid w:val="00417B3B"/>
    <w:rsid w:val="00417C8F"/>
    <w:rsid w:val="0042006E"/>
    <w:rsid w:val="004230BE"/>
    <w:rsid w:val="00423D7A"/>
    <w:rsid w:val="00424735"/>
    <w:rsid w:val="00426E81"/>
    <w:rsid w:val="004306D9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3688"/>
    <w:rsid w:val="00463AFB"/>
    <w:rsid w:val="00472C51"/>
    <w:rsid w:val="00475DD7"/>
    <w:rsid w:val="00476BD0"/>
    <w:rsid w:val="0047783E"/>
    <w:rsid w:val="00482D82"/>
    <w:rsid w:val="00484F44"/>
    <w:rsid w:val="00485FE2"/>
    <w:rsid w:val="00491D0A"/>
    <w:rsid w:val="004928E4"/>
    <w:rsid w:val="004930E2"/>
    <w:rsid w:val="0049319A"/>
    <w:rsid w:val="00496227"/>
    <w:rsid w:val="00496A17"/>
    <w:rsid w:val="00497C18"/>
    <w:rsid w:val="004A37BD"/>
    <w:rsid w:val="004A3994"/>
    <w:rsid w:val="004A3B1E"/>
    <w:rsid w:val="004A47CC"/>
    <w:rsid w:val="004A5949"/>
    <w:rsid w:val="004A645B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C4E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12B"/>
    <w:rsid w:val="004F6818"/>
    <w:rsid w:val="004F691B"/>
    <w:rsid w:val="004F7C00"/>
    <w:rsid w:val="00502B89"/>
    <w:rsid w:val="0050693D"/>
    <w:rsid w:val="0051093A"/>
    <w:rsid w:val="0051104A"/>
    <w:rsid w:val="005140DF"/>
    <w:rsid w:val="00520133"/>
    <w:rsid w:val="005222B8"/>
    <w:rsid w:val="00522B14"/>
    <w:rsid w:val="00523959"/>
    <w:rsid w:val="00524D68"/>
    <w:rsid w:val="00531BFD"/>
    <w:rsid w:val="00534F9E"/>
    <w:rsid w:val="00535E9D"/>
    <w:rsid w:val="00535FAC"/>
    <w:rsid w:val="0053640D"/>
    <w:rsid w:val="00542271"/>
    <w:rsid w:val="005427DF"/>
    <w:rsid w:val="00542C76"/>
    <w:rsid w:val="0055218B"/>
    <w:rsid w:val="0055285E"/>
    <w:rsid w:val="0055394B"/>
    <w:rsid w:val="00554731"/>
    <w:rsid w:val="00554EF5"/>
    <w:rsid w:val="00561296"/>
    <w:rsid w:val="00566503"/>
    <w:rsid w:val="0056725F"/>
    <w:rsid w:val="00567A24"/>
    <w:rsid w:val="005712DC"/>
    <w:rsid w:val="00572752"/>
    <w:rsid w:val="005729D8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87DBC"/>
    <w:rsid w:val="005901B9"/>
    <w:rsid w:val="00592DAE"/>
    <w:rsid w:val="0059786E"/>
    <w:rsid w:val="005A068F"/>
    <w:rsid w:val="005A3CD0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B5EF0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260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38FA"/>
    <w:rsid w:val="005F53D0"/>
    <w:rsid w:val="00601365"/>
    <w:rsid w:val="00601B17"/>
    <w:rsid w:val="00601E30"/>
    <w:rsid w:val="00603711"/>
    <w:rsid w:val="0060430F"/>
    <w:rsid w:val="00604FD6"/>
    <w:rsid w:val="00605C85"/>
    <w:rsid w:val="0060642A"/>
    <w:rsid w:val="006137E7"/>
    <w:rsid w:val="00613B99"/>
    <w:rsid w:val="0062235B"/>
    <w:rsid w:val="00622DD5"/>
    <w:rsid w:val="006271C5"/>
    <w:rsid w:val="00631724"/>
    <w:rsid w:val="0063501D"/>
    <w:rsid w:val="0063618B"/>
    <w:rsid w:val="00640A6C"/>
    <w:rsid w:val="00645ED6"/>
    <w:rsid w:val="00646577"/>
    <w:rsid w:val="00653696"/>
    <w:rsid w:val="00656E99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53E9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C3E70"/>
    <w:rsid w:val="006C3F28"/>
    <w:rsid w:val="006C5FAB"/>
    <w:rsid w:val="006C6501"/>
    <w:rsid w:val="006C6F56"/>
    <w:rsid w:val="006C778A"/>
    <w:rsid w:val="006D0F28"/>
    <w:rsid w:val="006D3A2C"/>
    <w:rsid w:val="006E097F"/>
    <w:rsid w:val="006E1856"/>
    <w:rsid w:val="006E1D5F"/>
    <w:rsid w:val="006E44D4"/>
    <w:rsid w:val="006E5BF4"/>
    <w:rsid w:val="006E760B"/>
    <w:rsid w:val="006F05E6"/>
    <w:rsid w:val="006F3573"/>
    <w:rsid w:val="006F37AE"/>
    <w:rsid w:val="006F433C"/>
    <w:rsid w:val="006F523B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6DAF"/>
    <w:rsid w:val="007270D2"/>
    <w:rsid w:val="007317FC"/>
    <w:rsid w:val="00732282"/>
    <w:rsid w:val="00732DC2"/>
    <w:rsid w:val="00732E26"/>
    <w:rsid w:val="00732E9E"/>
    <w:rsid w:val="00734745"/>
    <w:rsid w:val="0073637E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5112"/>
    <w:rsid w:val="0075737F"/>
    <w:rsid w:val="00757EF9"/>
    <w:rsid w:val="00765883"/>
    <w:rsid w:val="00767E9B"/>
    <w:rsid w:val="00771B0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4EE8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1DB7"/>
    <w:rsid w:val="00801F28"/>
    <w:rsid w:val="00803094"/>
    <w:rsid w:val="0080419D"/>
    <w:rsid w:val="0080424D"/>
    <w:rsid w:val="00805264"/>
    <w:rsid w:val="008064B5"/>
    <w:rsid w:val="008066D6"/>
    <w:rsid w:val="00807818"/>
    <w:rsid w:val="00807E53"/>
    <w:rsid w:val="008113EE"/>
    <w:rsid w:val="00812DB7"/>
    <w:rsid w:val="008139F0"/>
    <w:rsid w:val="00814D4D"/>
    <w:rsid w:val="00814FDF"/>
    <w:rsid w:val="008159AF"/>
    <w:rsid w:val="008160E9"/>
    <w:rsid w:val="008170CC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9E7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29"/>
    <w:rsid w:val="00863BCD"/>
    <w:rsid w:val="00863CB3"/>
    <w:rsid w:val="00864008"/>
    <w:rsid w:val="008640A4"/>
    <w:rsid w:val="008703F0"/>
    <w:rsid w:val="00874024"/>
    <w:rsid w:val="00880422"/>
    <w:rsid w:val="00882021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2A32"/>
    <w:rsid w:val="008A76F9"/>
    <w:rsid w:val="008A79A2"/>
    <w:rsid w:val="008A7B9F"/>
    <w:rsid w:val="008A7BEA"/>
    <w:rsid w:val="008B09BF"/>
    <w:rsid w:val="008B4B72"/>
    <w:rsid w:val="008B5E75"/>
    <w:rsid w:val="008B7143"/>
    <w:rsid w:val="008B7FBD"/>
    <w:rsid w:val="008C1D14"/>
    <w:rsid w:val="008C3FC6"/>
    <w:rsid w:val="008C416E"/>
    <w:rsid w:val="008C4CC6"/>
    <w:rsid w:val="008C7516"/>
    <w:rsid w:val="008D0A78"/>
    <w:rsid w:val="008D407C"/>
    <w:rsid w:val="008D413C"/>
    <w:rsid w:val="008E2962"/>
    <w:rsid w:val="008E2B4F"/>
    <w:rsid w:val="008E395F"/>
    <w:rsid w:val="008E4854"/>
    <w:rsid w:val="008E5041"/>
    <w:rsid w:val="008F07E1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2980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64E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0219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469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4AA9"/>
    <w:rsid w:val="009F6C3D"/>
    <w:rsid w:val="00A00C52"/>
    <w:rsid w:val="00A030AC"/>
    <w:rsid w:val="00A04953"/>
    <w:rsid w:val="00A04C84"/>
    <w:rsid w:val="00A05BA2"/>
    <w:rsid w:val="00A06AD1"/>
    <w:rsid w:val="00A11458"/>
    <w:rsid w:val="00A122FD"/>
    <w:rsid w:val="00A12B16"/>
    <w:rsid w:val="00A1428E"/>
    <w:rsid w:val="00A1505D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35BCD"/>
    <w:rsid w:val="00A41E76"/>
    <w:rsid w:val="00A43243"/>
    <w:rsid w:val="00A43321"/>
    <w:rsid w:val="00A461A6"/>
    <w:rsid w:val="00A50C93"/>
    <w:rsid w:val="00A551DB"/>
    <w:rsid w:val="00A555BD"/>
    <w:rsid w:val="00A55663"/>
    <w:rsid w:val="00A56569"/>
    <w:rsid w:val="00A57593"/>
    <w:rsid w:val="00A64660"/>
    <w:rsid w:val="00A64720"/>
    <w:rsid w:val="00A7006E"/>
    <w:rsid w:val="00A70698"/>
    <w:rsid w:val="00A71853"/>
    <w:rsid w:val="00A72951"/>
    <w:rsid w:val="00A7384C"/>
    <w:rsid w:val="00A74FAC"/>
    <w:rsid w:val="00A84C5A"/>
    <w:rsid w:val="00A86210"/>
    <w:rsid w:val="00A914B6"/>
    <w:rsid w:val="00A92225"/>
    <w:rsid w:val="00A94773"/>
    <w:rsid w:val="00A94950"/>
    <w:rsid w:val="00A961F2"/>
    <w:rsid w:val="00A963D2"/>
    <w:rsid w:val="00A97722"/>
    <w:rsid w:val="00A97C6F"/>
    <w:rsid w:val="00AA0694"/>
    <w:rsid w:val="00AA153B"/>
    <w:rsid w:val="00AA2D2D"/>
    <w:rsid w:val="00AA6F54"/>
    <w:rsid w:val="00AA79C8"/>
    <w:rsid w:val="00AB028A"/>
    <w:rsid w:val="00AB1356"/>
    <w:rsid w:val="00AB1D7F"/>
    <w:rsid w:val="00AB297E"/>
    <w:rsid w:val="00AB5CFB"/>
    <w:rsid w:val="00AB6512"/>
    <w:rsid w:val="00AC014E"/>
    <w:rsid w:val="00AC0AC3"/>
    <w:rsid w:val="00AC24DD"/>
    <w:rsid w:val="00AC2B39"/>
    <w:rsid w:val="00AC3635"/>
    <w:rsid w:val="00AC721D"/>
    <w:rsid w:val="00AD0522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4728"/>
    <w:rsid w:val="00AF54F4"/>
    <w:rsid w:val="00AF6727"/>
    <w:rsid w:val="00AF6AA4"/>
    <w:rsid w:val="00AF78E1"/>
    <w:rsid w:val="00B04294"/>
    <w:rsid w:val="00B065B6"/>
    <w:rsid w:val="00B14344"/>
    <w:rsid w:val="00B15ADF"/>
    <w:rsid w:val="00B222B7"/>
    <w:rsid w:val="00B22E14"/>
    <w:rsid w:val="00B234B4"/>
    <w:rsid w:val="00B2476C"/>
    <w:rsid w:val="00B25057"/>
    <w:rsid w:val="00B272A3"/>
    <w:rsid w:val="00B40179"/>
    <w:rsid w:val="00B40A4F"/>
    <w:rsid w:val="00B411D2"/>
    <w:rsid w:val="00B41A07"/>
    <w:rsid w:val="00B42135"/>
    <w:rsid w:val="00B4671E"/>
    <w:rsid w:val="00B50CB7"/>
    <w:rsid w:val="00B52CBB"/>
    <w:rsid w:val="00B60793"/>
    <w:rsid w:val="00B6348E"/>
    <w:rsid w:val="00B64E8B"/>
    <w:rsid w:val="00B71388"/>
    <w:rsid w:val="00B71D3D"/>
    <w:rsid w:val="00B7413F"/>
    <w:rsid w:val="00B753A9"/>
    <w:rsid w:val="00B757AB"/>
    <w:rsid w:val="00B75C4F"/>
    <w:rsid w:val="00B77552"/>
    <w:rsid w:val="00B80D92"/>
    <w:rsid w:val="00B80E77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5ABB"/>
    <w:rsid w:val="00BA66CB"/>
    <w:rsid w:val="00BA7B39"/>
    <w:rsid w:val="00BB0BF1"/>
    <w:rsid w:val="00BB1C95"/>
    <w:rsid w:val="00BB22A0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2C68"/>
    <w:rsid w:val="00BD6509"/>
    <w:rsid w:val="00BD7AAF"/>
    <w:rsid w:val="00BE19F1"/>
    <w:rsid w:val="00BE1AA9"/>
    <w:rsid w:val="00BE1C8E"/>
    <w:rsid w:val="00BE4CC3"/>
    <w:rsid w:val="00BE510A"/>
    <w:rsid w:val="00BF020E"/>
    <w:rsid w:val="00BF1E66"/>
    <w:rsid w:val="00BF22BE"/>
    <w:rsid w:val="00BF406A"/>
    <w:rsid w:val="00BF6174"/>
    <w:rsid w:val="00BF7A4D"/>
    <w:rsid w:val="00C00091"/>
    <w:rsid w:val="00C01C1D"/>
    <w:rsid w:val="00C01CD8"/>
    <w:rsid w:val="00C0223A"/>
    <w:rsid w:val="00C04D50"/>
    <w:rsid w:val="00C11214"/>
    <w:rsid w:val="00C11D1D"/>
    <w:rsid w:val="00C1269F"/>
    <w:rsid w:val="00C12FC6"/>
    <w:rsid w:val="00C13368"/>
    <w:rsid w:val="00C1424E"/>
    <w:rsid w:val="00C14C86"/>
    <w:rsid w:val="00C16AB6"/>
    <w:rsid w:val="00C171BC"/>
    <w:rsid w:val="00C221BC"/>
    <w:rsid w:val="00C2383F"/>
    <w:rsid w:val="00C23B72"/>
    <w:rsid w:val="00C2457F"/>
    <w:rsid w:val="00C2520D"/>
    <w:rsid w:val="00C3007B"/>
    <w:rsid w:val="00C30F3F"/>
    <w:rsid w:val="00C3423C"/>
    <w:rsid w:val="00C36896"/>
    <w:rsid w:val="00C36EB1"/>
    <w:rsid w:val="00C43C0B"/>
    <w:rsid w:val="00C4713D"/>
    <w:rsid w:val="00C50328"/>
    <w:rsid w:val="00C51F72"/>
    <w:rsid w:val="00C52C48"/>
    <w:rsid w:val="00C53D8E"/>
    <w:rsid w:val="00C543EC"/>
    <w:rsid w:val="00C550A3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7E2"/>
    <w:rsid w:val="00C87FA8"/>
    <w:rsid w:val="00C909F7"/>
    <w:rsid w:val="00C920BE"/>
    <w:rsid w:val="00C973EE"/>
    <w:rsid w:val="00CA07C3"/>
    <w:rsid w:val="00CA0D64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65F7"/>
    <w:rsid w:val="00CC7714"/>
    <w:rsid w:val="00CC794F"/>
    <w:rsid w:val="00CD0E58"/>
    <w:rsid w:val="00CD1E15"/>
    <w:rsid w:val="00CD212F"/>
    <w:rsid w:val="00CD5EF5"/>
    <w:rsid w:val="00CD65E9"/>
    <w:rsid w:val="00CD6653"/>
    <w:rsid w:val="00CD6C16"/>
    <w:rsid w:val="00CE238D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10804"/>
    <w:rsid w:val="00D11650"/>
    <w:rsid w:val="00D138FB"/>
    <w:rsid w:val="00D13A9E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553A"/>
    <w:rsid w:val="00D36CF2"/>
    <w:rsid w:val="00D370EF"/>
    <w:rsid w:val="00D40CDD"/>
    <w:rsid w:val="00D42F56"/>
    <w:rsid w:val="00D43509"/>
    <w:rsid w:val="00D4370B"/>
    <w:rsid w:val="00D46286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36E8"/>
    <w:rsid w:val="00D75B4C"/>
    <w:rsid w:val="00D77F1E"/>
    <w:rsid w:val="00D806CF"/>
    <w:rsid w:val="00D81103"/>
    <w:rsid w:val="00D834B3"/>
    <w:rsid w:val="00D84234"/>
    <w:rsid w:val="00D843A3"/>
    <w:rsid w:val="00D84D6B"/>
    <w:rsid w:val="00D900F4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0ED1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69C"/>
    <w:rsid w:val="00DE1C42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0757E"/>
    <w:rsid w:val="00E130BD"/>
    <w:rsid w:val="00E1324E"/>
    <w:rsid w:val="00E14434"/>
    <w:rsid w:val="00E14449"/>
    <w:rsid w:val="00E144AE"/>
    <w:rsid w:val="00E149CC"/>
    <w:rsid w:val="00E15514"/>
    <w:rsid w:val="00E1690B"/>
    <w:rsid w:val="00E17830"/>
    <w:rsid w:val="00E20419"/>
    <w:rsid w:val="00E204DD"/>
    <w:rsid w:val="00E2094A"/>
    <w:rsid w:val="00E20DB2"/>
    <w:rsid w:val="00E2137D"/>
    <w:rsid w:val="00E22558"/>
    <w:rsid w:val="00E22AAC"/>
    <w:rsid w:val="00E232C2"/>
    <w:rsid w:val="00E23B3D"/>
    <w:rsid w:val="00E244EA"/>
    <w:rsid w:val="00E26288"/>
    <w:rsid w:val="00E30442"/>
    <w:rsid w:val="00E33E2D"/>
    <w:rsid w:val="00E3405D"/>
    <w:rsid w:val="00E36DE2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6859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17D4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61AE"/>
    <w:rsid w:val="00E977CE"/>
    <w:rsid w:val="00EA1FB2"/>
    <w:rsid w:val="00EA5E67"/>
    <w:rsid w:val="00EA6020"/>
    <w:rsid w:val="00EA60D8"/>
    <w:rsid w:val="00EB1A6C"/>
    <w:rsid w:val="00EB1C83"/>
    <w:rsid w:val="00EB2BC3"/>
    <w:rsid w:val="00EB5511"/>
    <w:rsid w:val="00EB7207"/>
    <w:rsid w:val="00EB7825"/>
    <w:rsid w:val="00EC03B6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1BE7"/>
    <w:rsid w:val="00EF3F5C"/>
    <w:rsid w:val="00EF49E2"/>
    <w:rsid w:val="00EF4D7B"/>
    <w:rsid w:val="00EF63C0"/>
    <w:rsid w:val="00EF677C"/>
    <w:rsid w:val="00F00059"/>
    <w:rsid w:val="00F04F13"/>
    <w:rsid w:val="00F0521E"/>
    <w:rsid w:val="00F058C8"/>
    <w:rsid w:val="00F05C53"/>
    <w:rsid w:val="00F10EA2"/>
    <w:rsid w:val="00F123BA"/>
    <w:rsid w:val="00F1261E"/>
    <w:rsid w:val="00F15034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FD0"/>
    <w:rsid w:val="00F4073F"/>
    <w:rsid w:val="00F417F8"/>
    <w:rsid w:val="00F41F03"/>
    <w:rsid w:val="00F4213B"/>
    <w:rsid w:val="00F4449E"/>
    <w:rsid w:val="00F453C9"/>
    <w:rsid w:val="00F4557E"/>
    <w:rsid w:val="00F47028"/>
    <w:rsid w:val="00F47CCE"/>
    <w:rsid w:val="00F47DC7"/>
    <w:rsid w:val="00F47F92"/>
    <w:rsid w:val="00F51C19"/>
    <w:rsid w:val="00F52202"/>
    <w:rsid w:val="00F523F6"/>
    <w:rsid w:val="00F535E8"/>
    <w:rsid w:val="00F539C7"/>
    <w:rsid w:val="00F55028"/>
    <w:rsid w:val="00F57B41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B7218"/>
    <w:rsid w:val="00FC0A96"/>
    <w:rsid w:val="00FC114F"/>
    <w:rsid w:val="00FC5EE5"/>
    <w:rsid w:val="00FC7E14"/>
    <w:rsid w:val="00FD3C5D"/>
    <w:rsid w:val="00FD4C8A"/>
    <w:rsid w:val="00FD4CDC"/>
    <w:rsid w:val="00FD7648"/>
    <w:rsid w:val="00FE0EE6"/>
    <w:rsid w:val="00FE1D41"/>
    <w:rsid w:val="00FE29B8"/>
    <w:rsid w:val="00FE2A14"/>
    <w:rsid w:val="00FE46AF"/>
    <w:rsid w:val="00FE5F8A"/>
    <w:rsid w:val="00FE6258"/>
    <w:rsid w:val="00FF0619"/>
    <w:rsid w:val="00FF104C"/>
    <w:rsid w:val="00FF1501"/>
    <w:rsid w:val="00FF2503"/>
    <w:rsid w:val="00FF41B1"/>
    <w:rsid w:val="00FF4947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ind w:left="72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abdelgh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HR33RHYHUWRF-507899316-31059</_dlc_DocId>
    <_dlc_DocIdUrl xmlns="ca125759-a0e7-4469-93e0-e34bba23bda5">
      <Url>https://qualcomm.sharepoint.com/teams/pentari/_layouts/15/DocIdRedir.aspx?ID=HR33RHYHUWRF-507899316-31059</Url>
      <Description>HR33RHYHUWRF-507899316-31059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C8358D-0159-4F89-AB1E-6F8B23577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0DA0F7D-AB77-4356-9210-1134A56C027F}">
  <ds:schemaRefs>
    <ds:schemaRef ds:uri="http://purl.org/dc/dcmitype/"/>
    <ds:schemaRef ds:uri="ca125759-a0e7-4469-93e0-e34bba23bda5"/>
    <ds:schemaRef ds:uri="http://purl.org/dc/elements/1.1/"/>
    <ds:schemaRef ds:uri="943a219e-757a-436b-9054-f071e3c84dcc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Muhammad Abdelghaffar (Khairy)</cp:lastModifiedBy>
  <cp:revision>2</cp:revision>
  <dcterms:created xsi:type="dcterms:W3CDTF">2025-05-09T01:30:00Z</dcterms:created>
  <dcterms:modified xsi:type="dcterms:W3CDTF">2025-05-09T01:30:00Z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_dlc_DocIdItemGuid">
    <vt:lpwstr>88d3af15-a2a1-4607-b5e8-f2bc3e6a7b86</vt:lpwstr>
  </property>
</Properties>
</file>